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0015" w:rsidRDefault="00B00015" w:rsidP="00EC2B7C">
      <w:pPr>
        <w:pStyle w:val="1"/>
        <w:numPr>
          <w:ilvl w:val="0"/>
          <w:numId w:val="0"/>
        </w:numPr>
        <w:jc w:val="left"/>
        <w:rPr>
          <w:szCs w:val="28"/>
          <w:lang w:eastAsia="ru-RU"/>
        </w:rPr>
      </w:pPr>
    </w:p>
    <w:p w:rsidR="0020464F" w:rsidRPr="00C85964" w:rsidRDefault="0020464F" w:rsidP="0020464F">
      <w:pPr>
        <w:pStyle w:val="1"/>
        <w:rPr>
          <w:szCs w:val="28"/>
          <w:lang w:eastAsia="ru-RU"/>
        </w:rPr>
      </w:pPr>
      <w:r w:rsidRPr="00C85964">
        <w:rPr>
          <w:szCs w:val="28"/>
          <w:lang w:eastAsia="ru-RU"/>
        </w:rPr>
        <w:t>РОСТОВСКАЯ ОБЛАСТЬ                                                                                                                ДУБОВСКИЙ РАЙОН</w:t>
      </w:r>
    </w:p>
    <w:p w:rsidR="0020464F" w:rsidRPr="00C85964" w:rsidRDefault="00C85964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>СОБРАНИЕ ДЕПУТАТОВ</w:t>
      </w: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МИРНЕНСКОГО</w:t>
      </w:r>
      <w:r w:rsidR="0020464F"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u w:val="single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РЕШЕНИЕ</w:t>
      </w:r>
      <w:r w:rsidR="00B00015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№</w:t>
      </w:r>
      <w:r w:rsidR="002D6F41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38</w:t>
      </w:r>
    </w:p>
    <w:p w:rsidR="0020464F" w:rsidRPr="00C85964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B00015" w:rsidP="00C8596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EC2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25.08.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2018</w:t>
      </w:r>
      <w:r w:rsid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х. Мирный</w:t>
      </w:r>
    </w:p>
    <w:p w:rsidR="00C85964" w:rsidRPr="00C85964" w:rsidRDefault="00C85964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6F41" w:rsidRPr="002D6F41" w:rsidRDefault="002D6F41" w:rsidP="002D6F41">
      <w:pPr>
        <w:suppressAutoHyphens w:val="0"/>
        <w:spacing w:after="0" w:line="240" w:lineRule="auto"/>
        <w:ind w:left="-57" w:right="-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изменения в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30.03.2015 № 90 «</w:t>
      </w:r>
      <w:r w:rsidRPr="002D6F41">
        <w:rPr>
          <w:rFonts w:ascii="Times New Roman" w:eastAsia="SimSun" w:hAnsi="Times New Roman" w:cs="Times New Roman"/>
          <w:sz w:val="28"/>
          <w:szCs w:val="28"/>
        </w:rPr>
        <w:t>О принятии «</w:t>
      </w:r>
      <w:hyperlink r:id="rId5" w:history="1">
        <w:r w:rsidRPr="002D6F41">
          <w:rPr>
            <w:rFonts w:ascii="Times New Roman" w:eastAsia="SimSun" w:hAnsi="Times New Roman" w:cs="Times New Roman"/>
            <w:color w:val="000080"/>
            <w:sz w:val="28"/>
            <w:szCs w:val="28"/>
            <w:lang/>
          </w:rPr>
          <w:t>Положения</w:t>
        </w:r>
      </w:hyperlink>
      <w:r w:rsidRPr="002D6F41">
        <w:rPr>
          <w:rFonts w:ascii="Times New Roman" w:eastAsia="SimSun" w:hAnsi="Times New Roman" w:cs="Times New Roman"/>
          <w:sz w:val="28"/>
          <w:szCs w:val="28"/>
        </w:rPr>
        <w:t xml:space="preserve"> о порядке управления</w:t>
      </w:r>
      <w:r w:rsidR="008E28E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>и       распоряжения     земельными      участками, находящимися               в              муниципальной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>собственности    муниципального    образования</w:t>
      </w:r>
    </w:p>
    <w:p w:rsidR="002D6F41" w:rsidRPr="00DD3BD4" w:rsidRDefault="002D6F41" w:rsidP="00DD3BD4">
      <w:pPr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« </w:t>
      </w:r>
      <w:proofErr w:type="spellStart"/>
      <w:r w:rsidRPr="002D6F41">
        <w:rPr>
          <w:rFonts w:ascii="Times New Roman" w:eastAsia="SimSun" w:hAnsi="Times New Roman" w:cs="Times New Roman"/>
          <w:sz w:val="28"/>
          <w:szCs w:val="28"/>
        </w:rPr>
        <w:t>Мирн</w:t>
      </w:r>
      <w:r>
        <w:rPr>
          <w:rFonts w:ascii="Times New Roman" w:eastAsia="SimSun" w:hAnsi="Times New Roman" w:cs="Times New Roman"/>
          <w:sz w:val="28"/>
          <w:szCs w:val="28"/>
        </w:rPr>
        <w:t>енское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сельское      </w:t>
      </w:r>
      <w:r w:rsidRPr="002D6F41">
        <w:rPr>
          <w:rFonts w:ascii="Times New Roman" w:eastAsia="SimSun" w:hAnsi="Times New Roman" w:cs="Times New Roman"/>
          <w:sz w:val="28"/>
          <w:szCs w:val="28"/>
        </w:rPr>
        <w:t>поселения»      и государственная   собственность   на  которые не разграничена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</w:p>
    <w:p w:rsidR="002D6F41" w:rsidRDefault="002D6F41" w:rsidP="00B54176">
      <w:pPr>
        <w:suppressAutoHyphens w:val="0"/>
        <w:spacing w:after="0" w:line="240" w:lineRule="auto"/>
        <w:ind w:left="-57" w:right="-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B7C" w:rsidRDefault="00EC2B7C" w:rsidP="00B54176">
      <w:pPr>
        <w:suppressAutoHyphens w:val="0"/>
        <w:spacing w:after="0" w:line="240" w:lineRule="auto"/>
        <w:ind w:left="-57" w:right="-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D6F41" w:rsidRPr="002D6F41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В целях приведения муниципальных правовых  актов в соответствие  с Земельным кодексом Российской Федерации от 25.10.2001 г. N 136-ФЗ (ред. от 03.07.2016), </w:t>
      </w:r>
      <w:r w:rsidR="002D6F41" w:rsidRPr="002D6F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Федерации», на основании</w:t>
      </w:r>
      <w:r w:rsidR="002D6F41">
        <w:rPr>
          <w:rFonts w:ascii="Times New Roman" w:hAnsi="Times New Roman" w:cs="Times New Roman"/>
          <w:sz w:val="28"/>
          <w:szCs w:val="28"/>
          <w:lang w:eastAsia="ru-RU"/>
        </w:rPr>
        <w:t xml:space="preserve">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проверки  Управления Федеральной службы государственной регистрации, кадастра и картографии по Ростовской области </w:t>
      </w:r>
      <w:r w:rsidR="002D6F41">
        <w:rPr>
          <w:rFonts w:ascii="Times New Roman" w:hAnsi="Times New Roman" w:cs="Times New Roman"/>
          <w:sz w:val="28"/>
          <w:szCs w:val="28"/>
          <w:lang w:eastAsia="ru-RU"/>
        </w:rPr>
        <w:t>от 01.08.2018г,   Предписания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Государственного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надзора 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устранении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земельного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01.08.2018г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№ 12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C2B7C" w:rsidRDefault="00EC2B7C" w:rsidP="00B541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6A5" w:rsidRDefault="0020464F" w:rsidP="000A36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0A36A5" w:rsidRPr="003846B4">
        <w:rPr>
          <w:rFonts w:ascii="Times New Roman" w:hAnsi="Times New Roman" w:cs="Times New Roman"/>
          <w:b/>
          <w:sz w:val="28"/>
          <w:szCs w:val="28"/>
        </w:rPr>
        <w:t>:</w:t>
      </w:r>
    </w:p>
    <w:p w:rsidR="002D6F41" w:rsidRDefault="002D6F41" w:rsidP="002D6F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6F41" w:rsidRPr="002D6F41" w:rsidRDefault="002D6F41" w:rsidP="002D6F41">
      <w:pPr>
        <w:numPr>
          <w:ilvl w:val="0"/>
          <w:numId w:val="13"/>
        </w:numPr>
        <w:spacing w:line="240" w:lineRule="auto"/>
        <w:ind w:left="0" w:firstLine="57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пункт 1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30.03.2015г № 90,  статьи 1,2  Положения утвержденного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30.03.2018г № 90 </w:t>
      </w:r>
      <w:r w:rsidRPr="002D6F41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изложить в следующей редакции:</w:t>
      </w:r>
    </w:p>
    <w:p w:rsidR="002D6F41" w:rsidRDefault="002D6F41" w:rsidP="002D6F41">
      <w:pPr>
        <w:suppressAutoHyphens w:val="0"/>
        <w:spacing w:after="0" w:line="240" w:lineRule="auto"/>
        <w:ind w:right="-54" w:firstLine="72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2D6F41">
        <w:rPr>
          <w:rFonts w:ascii="Times New Roman" w:eastAsia="SimSun" w:hAnsi="Times New Roman" w:cs="Times New Roman"/>
          <w:sz w:val="28"/>
          <w:szCs w:val="28"/>
        </w:rPr>
        <w:t>О принятии «</w:t>
      </w:r>
      <w:hyperlink r:id="rId6" w:history="1">
        <w:r w:rsidRPr="002D6F41">
          <w:rPr>
            <w:rFonts w:ascii="Times New Roman" w:eastAsia="SimSun" w:hAnsi="Times New Roman" w:cs="Times New Roman"/>
            <w:color w:val="000080"/>
            <w:sz w:val="28"/>
            <w:szCs w:val="28"/>
            <w:lang/>
          </w:rPr>
          <w:t>Положения</w:t>
        </w:r>
      </w:hyperlink>
      <w:r w:rsidRPr="002D6F41">
        <w:rPr>
          <w:rFonts w:ascii="Times New Roman" w:eastAsia="SimSun" w:hAnsi="Times New Roman" w:cs="Times New Roman"/>
          <w:sz w:val="28"/>
          <w:szCs w:val="28"/>
        </w:rPr>
        <w:t xml:space="preserve"> о порядке управления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>распоряжения     земельными  участками, находящимися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 в  муниципальной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SimSun" w:hAnsi="Times New Roman" w:cs="Times New Roman"/>
          <w:sz w:val="28"/>
          <w:szCs w:val="28"/>
        </w:rPr>
        <w:t>собственности    муниципального   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« </w:t>
      </w:r>
      <w:proofErr w:type="spellStart"/>
      <w:r w:rsidRPr="002D6F41">
        <w:rPr>
          <w:rFonts w:ascii="Times New Roman" w:eastAsia="SimSun" w:hAnsi="Times New Roman" w:cs="Times New Roman"/>
          <w:sz w:val="28"/>
          <w:szCs w:val="28"/>
        </w:rPr>
        <w:t>Мирн</w:t>
      </w:r>
      <w:r>
        <w:rPr>
          <w:rFonts w:ascii="Times New Roman" w:eastAsia="SimSun" w:hAnsi="Times New Roman" w:cs="Times New Roman"/>
          <w:sz w:val="28"/>
          <w:szCs w:val="28"/>
        </w:rPr>
        <w:t>енское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сельское      </w:t>
      </w: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поселения»  </w:t>
      </w:r>
    </w:p>
    <w:p w:rsidR="002D6F41" w:rsidRDefault="002D6F41" w:rsidP="002D6F41">
      <w:pPr>
        <w:suppressAutoHyphens w:val="0"/>
        <w:spacing w:after="0" w:line="240" w:lineRule="auto"/>
        <w:ind w:right="-5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2. </w:t>
      </w:r>
      <w:r w:rsidRPr="002D6F41">
        <w:rPr>
          <w:rFonts w:ascii="Times New Roman" w:eastAsia="SimSun" w:hAnsi="Times New Roman" w:cs="Times New Roman"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подпунктах 9,10,11,16 пункта  2.2</w:t>
      </w:r>
      <w:r w:rsidRPr="002D6F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Положения утвержденного 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30.03.2018г № 90 </w:t>
      </w:r>
      <w:r w:rsidRPr="002D6F41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,  слова «</w:t>
      </w:r>
      <w:r w:rsidRPr="002D6F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государственная    собственность  на  которые   не  разграничена», исключить. </w:t>
      </w:r>
    </w:p>
    <w:p w:rsidR="002D6F41" w:rsidRPr="002D6F41" w:rsidRDefault="002D6F41" w:rsidP="002D6F41">
      <w:pPr>
        <w:suppressAutoHyphens w:val="0"/>
        <w:spacing w:after="0" w:line="240" w:lineRule="auto"/>
        <w:ind w:right="-5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3.     Подпункт 15 пункта 2.2 </w:t>
      </w:r>
      <w:r w:rsidR="00DD3B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статью 4 </w:t>
      </w:r>
      <w:r w:rsidR="00DD3BD4">
        <w:rPr>
          <w:rFonts w:ascii="Times New Roman" w:hAnsi="Times New Roman" w:cs="Times New Roman"/>
          <w:sz w:val="28"/>
          <w:szCs w:val="28"/>
        </w:rPr>
        <w:t xml:space="preserve">Положения утвержденного  Решением Собрания депутатов </w:t>
      </w:r>
      <w:proofErr w:type="spellStart"/>
      <w:r w:rsidR="00DD3BD4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D3BD4">
        <w:rPr>
          <w:rFonts w:ascii="Times New Roman" w:hAnsi="Times New Roman" w:cs="Times New Roman"/>
          <w:sz w:val="28"/>
          <w:szCs w:val="28"/>
        </w:rPr>
        <w:t xml:space="preserve"> сельского поселения от 30.03.2018г № 90 </w:t>
      </w:r>
      <w:r w:rsidR="00DD3BD4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считать утратившей силу. </w:t>
      </w:r>
    </w:p>
    <w:p w:rsidR="00350BFD" w:rsidRPr="00641A3E" w:rsidRDefault="00350BFD" w:rsidP="002D6F41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A36A5" w:rsidRDefault="00C85964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8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A36A5" w:rsidRPr="009A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6A5" w:rsidRPr="000A36A5" w:rsidRDefault="000A36A5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7F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C859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1A3E">
        <w:rPr>
          <w:rFonts w:ascii="Times New Roman" w:hAnsi="Times New Roman" w:cs="Times New Roman"/>
          <w:sz w:val="28"/>
          <w:szCs w:val="28"/>
        </w:rPr>
        <w:t xml:space="preserve">                      Н.П. Донец</w:t>
      </w:r>
    </w:p>
    <w:p w:rsidR="0020464F" w:rsidRDefault="000A36A5" w:rsidP="00B54176">
      <w:pPr>
        <w:pStyle w:val="ConsPlusTitle"/>
        <w:widowControl/>
        <w:ind w:left="-992" w:firstLine="992"/>
        <w:contextualSpacing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r w:rsidR="00B54176">
        <w:rPr>
          <w:rFonts w:ascii="Times New Roman" w:hAnsi="Times New Roman" w:cs="Times New Roman"/>
          <w:b w:val="0"/>
          <w:sz w:val="22"/>
          <w:szCs w:val="22"/>
        </w:rPr>
        <w:t xml:space="preserve">              </w:t>
      </w:r>
    </w:p>
    <w:sectPr w:rsidR="0020464F" w:rsidSect="00DD3BD4">
      <w:pgSz w:w="11905" w:h="16837"/>
      <w:pgMar w:top="567" w:right="851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27565243"/>
    <w:multiLevelType w:val="hybridMultilevel"/>
    <w:tmpl w:val="1AFEC3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44F7F9A"/>
    <w:multiLevelType w:val="hybridMultilevel"/>
    <w:tmpl w:val="099E379C"/>
    <w:lvl w:ilvl="0" w:tplc="25208FB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D5A59D6"/>
    <w:multiLevelType w:val="hybridMultilevel"/>
    <w:tmpl w:val="2E4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30D"/>
    <w:multiLevelType w:val="hybridMultilevel"/>
    <w:tmpl w:val="97AE9944"/>
    <w:lvl w:ilvl="0" w:tplc="FF8E90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D2F3065"/>
    <w:multiLevelType w:val="hybridMultilevel"/>
    <w:tmpl w:val="E572EB3A"/>
    <w:lvl w:ilvl="0" w:tplc="BF1C37B8">
      <w:start w:val="1"/>
      <w:numFmt w:val="decimal"/>
      <w:lvlText w:val="%1."/>
      <w:lvlJc w:val="left"/>
      <w:pPr>
        <w:ind w:left="12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7623B"/>
    <w:multiLevelType w:val="hybridMultilevel"/>
    <w:tmpl w:val="DC7C41F0"/>
    <w:lvl w:ilvl="0" w:tplc="9314FC8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4F1032B"/>
    <w:multiLevelType w:val="hybridMultilevel"/>
    <w:tmpl w:val="68D0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A677A"/>
    <w:multiLevelType w:val="hybridMultilevel"/>
    <w:tmpl w:val="5356A198"/>
    <w:lvl w:ilvl="0" w:tplc="E0B8733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6A5"/>
    <w:rsid w:val="00002C41"/>
    <w:rsid w:val="000A36A5"/>
    <w:rsid w:val="0020464F"/>
    <w:rsid w:val="002D6F41"/>
    <w:rsid w:val="00350BFD"/>
    <w:rsid w:val="004A075B"/>
    <w:rsid w:val="004B2FE2"/>
    <w:rsid w:val="004C0BC3"/>
    <w:rsid w:val="00576FA4"/>
    <w:rsid w:val="00641A3E"/>
    <w:rsid w:val="00686AB1"/>
    <w:rsid w:val="006E55B5"/>
    <w:rsid w:val="007F6187"/>
    <w:rsid w:val="008E28E5"/>
    <w:rsid w:val="00960B81"/>
    <w:rsid w:val="00992D77"/>
    <w:rsid w:val="00A57AFF"/>
    <w:rsid w:val="00B00015"/>
    <w:rsid w:val="00B3159A"/>
    <w:rsid w:val="00B54176"/>
    <w:rsid w:val="00C402D7"/>
    <w:rsid w:val="00C85964"/>
    <w:rsid w:val="00D7271B"/>
    <w:rsid w:val="00D77076"/>
    <w:rsid w:val="00DD3BD4"/>
    <w:rsid w:val="00DE2988"/>
    <w:rsid w:val="00DE54EC"/>
    <w:rsid w:val="00E05067"/>
    <w:rsid w:val="00EC2B7C"/>
    <w:rsid w:val="00FA3489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37133B8-2BFC-4493-A49E-A61F401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Emphasis"/>
    <w:qFormat/>
    <w:rPr>
      <w:rFonts w:ascii="Times New Roman" w:hAnsi="Times New Roman" w:cs="Times New Roman"/>
      <w:i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Pr>
      <w:rFonts w:ascii="Arial" w:hAnsi="Arial"/>
      <w:sz w:val="22"/>
      <w:lang w:val="ru-RU"/>
    </w:rPr>
  </w:style>
  <w:style w:type="character" w:customStyle="1" w:styleId="ConsPlusNonformat">
    <w:name w:val="ConsPlusNonformat Знак"/>
    <w:rPr>
      <w:rFonts w:ascii="Courier New" w:hAnsi="Courier New" w:cs="Courier New"/>
      <w:sz w:val="22"/>
      <w:szCs w:val="22"/>
      <w:lang w:val="ru-RU" w:eastAsia="ar-SA" w:bidi="ar-SA"/>
    </w:rPr>
  </w:style>
  <w:style w:type="character" w:customStyle="1" w:styleId="FontStyle46">
    <w:name w:val="Font Style46"/>
    <w:rPr>
      <w:rFonts w:ascii="Times New Roman" w:hAnsi="Times New Roman"/>
      <w:sz w:val="22"/>
    </w:rPr>
  </w:style>
  <w:style w:type="character" w:customStyle="1" w:styleId="FontStyle47">
    <w:name w:val="Font Style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hAnsi="Times New Roman"/>
      <w:sz w:val="28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 Indent"/>
    <w:basedOn w:val="a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/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ad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pPr>
      <w:widowControl w:val="0"/>
      <w:suppressAutoHyphens/>
      <w:snapToGrid w:val="0"/>
      <w:ind w:firstLine="400"/>
      <w:jc w:val="both"/>
    </w:pPr>
    <w:rPr>
      <w:rFonts w:eastAsia="Arial" w:cs="Calibri"/>
      <w:sz w:val="24"/>
      <w:lang w:eastAsia="ar-SA"/>
    </w:rPr>
  </w:style>
  <w:style w:type="paragraph" w:customStyle="1" w:styleId="ae">
    <w:name w:val="Знак Знак Знак Знак"/>
    <w:basedOn w:val="a"/>
    <w:pPr>
      <w:spacing w:before="280" w:after="280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pPr>
      <w:spacing w:before="280" w:after="280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3">
    <w:name w:val="марк список 1"/>
    <w:basedOn w:val="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List Paragraph"/>
    <w:basedOn w:val="a"/>
    <w:qFormat/>
    <w:rsid w:val="004B2FE2"/>
    <w:pPr>
      <w:spacing w:after="0" w:line="240" w:lineRule="auto"/>
      <w:ind w:left="720"/>
    </w:pPr>
    <w:rPr>
      <w:rFonts w:ascii="Tahoma" w:eastAsia="Tahoma" w:hAnsi="Tahoma" w:cs="Tahoma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6E55B5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E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8E98E5F22A9815C11CEAA867C6E2C6096028B81A51A6E3B057E3A8D21D5081AE406F0BF1F4C5C64F4154bEkFF" TargetMode="External"/><Relationship Id="rId5" Type="http://schemas.openxmlformats.org/officeDocument/2006/relationships/hyperlink" Target="consultantplus://offline/ref=DF8E98E5F22A9815C11CEAA867C6E2C6096028B81A51A6E3B057E3A8D21D5081AE406F0BF1F4C5C64F4154bEk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2703</CharactersWithSpaces>
  <SharedDoc>false</SharedDoc>
  <HLinks>
    <vt:vector size="12" baseType="variant">
      <vt:variant>
        <vt:i4>4784143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consultantplus://offline/ref=DF8E98E5F22A9815C11CEAA867C6E2C6096028B81A51A6E3B057E3A8D21D5081AE406F0BF1F4C5C64F4154bEkFF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consultantplus://offline/ref=DF8E98E5F22A9815C11CEAA867C6E2C6096028B81A51A6E3B057E3A8D21D5081AE406F0BF1F4C5C64F4154bEkFF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</dc:creator>
  <cp:keywords/>
  <cp:lastModifiedBy>Pai Pinky</cp:lastModifiedBy>
  <cp:revision>2</cp:revision>
  <cp:lastPrinted>2018-10-01T12:45:00Z</cp:lastPrinted>
  <dcterms:created xsi:type="dcterms:W3CDTF">2025-08-05T07:07:00Z</dcterms:created>
  <dcterms:modified xsi:type="dcterms:W3CDTF">2025-08-05T07:07:00Z</dcterms:modified>
</cp:coreProperties>
</file>